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C475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C47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C4755" w:rsidRPr="003C4755" w:rsidRDefault="003C4755" w:rsidP="003C4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3C4755">
        <w:rPr>
          <w:rFonts w:ascii="Times New Roman" w:eastAsia="Arial Unicode MS" w:hAnsi="Times New Roman" w:cs="Times New Roman"/>
          <w:b/>
          <w:bCs/>
          <w:sz w:val="24"/>
          <w:szCs w:val="24"/>
          <w:lang w:eastAsia="lv-LV" w:bidi="lo-LA"/>
        </w:rPr>
        <w:t>Par pašvaldības kustamās mantas - transportlīdzekļu atsavināšanu, pārdodot izsolē</w:t>
      </w:r>
      <w:r w:rsidRPr="003C475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</w:t>
      </w:r>
    </w:p>
    <w:p w:rsidR="003C4755" w:rsidRPr="003C4755" w:rsidRDefault="003C4755" w:rsidP="003C4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3C4755" w:rsidRPr="003C4755" w:rsidRDefault="004D5701" w:rsidP="004D5701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="003C4755" w:rsidRPr="003C475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Madonas novada Praulienas pagasta pārvaldes grāmatvedības uzskaitē ir vairāki </w:t>
      </w:r>
      <w:proofErr w:type="gramStart"/>
      <w:r w:rsidR="003C4755" w:rsidRPr="003C475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transporta līdzekļi</w:t>
      </w:r>
      <w:proofErr w:type="gramEnd"/>
      <w:r w:rsidR="003C4755" w:rsidRPr="003C475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kas ir nolietojušies un nav nepieciešami </w:t>
      </w:r>
      <w:r w:rsidR="003C4755"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pārvaldes funkciju veikšanai. </w:t>
      </w:r>
    </w:p>
    <w:p w:rsidR="003C4755" w:rsidRPr="003C4755" w:rsidRDefault="004D5701" w:rsidP="004D5701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r w:rsidR="003C4755"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Madonas novada Praulienas pagasta pārvalde iesaka transportlīdzekļus nodot atsavināšanai, pārdodot tos izsolē:</w:t>
      </w:r>
    </w:p>
    <w:p w:rsidR="003C4755" w:rsidRPr="003C4755" w:rsidRDefault="003C4755" w:rsidP="004D5701">
      <w:pPr>
        <w:numPr>
          <w:ilvl w:val="0"/>
          <w:numId w:val="16"/>
        </w:numPr>
        <w:spacing w:after="0"/>
        <w:ind w:hanging="295"/>
        <w:jc w:val="both"/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</w:pPr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Kravas ugunsdzēsēju, ZIL 431412, valsts reģistrācijas Nr.AV9230, </w:t>
      </w:r>
      <w:proofErr w:type="spellStart"/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reģ</w:t>
      </w:r>
      <w:proofErr w:type="spellEnd"/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. apliecības Nr.AC0253236;</w:t>
      </w:r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ab/>
      </w:r>
    </w:p>
    <w:p w:rsidR="003C4755" w:rsidRPr="003C4755" w:rsidRDefault="003C4755" w:rsidP="004D5701">
      <w:pPr>
        <w:numPr>
          <w:ilvl w:val="0"/>
          <w:numId w:val="16"/>
        </w:numPr>
        <w:spacing w:after="0"/>
        <w:ind w:hanging="295"/>
        <w:jc w:val="both"/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</w:pPr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Traktors, JuMZ-6KL, valsts reģistrācijas Nr.T9176LA, </w:t>
      </w:r>
      <w:proofErr w:type="spellStart"/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reģ</w:t>
      </w:r>
      <w:proofErr w:type="spellEnd"/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. apliecības Nr.A112396;</w:t>
      </w:r>
      <w:r w:rsidRPr="003C4755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ab/>
      </w:r>
    </w:p>
    <w:p w:rsidR="003C4755" w:rsidRPr="003C4755" w:rsidRDefault="003C4755" w:rsidP="004D570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06.02.2020. ir veikta transportlīdzekļu novērtēšana </w:t>
      </w:r>
      <w:proofErr w:type="gramStart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(</w:t>
      </w:r>
      <w:proofErr w:type="gramEnd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sauszemes transportlīdzekļu tehniskais eksperts </w:t>
      </w:r>
      <w:proofErr w:type="spellStart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A.Vārsbergs</w:t>
      </w:r>
      <w:proofErr w:type="spellEnd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(sertifikāts AA Nr.408, derīgs līdz 29.01.2021.) tirgus cenas noteikšanai. Par vērtēšanu Praulienas pagasta pārvalde samaksāja EUR 60.50.</w:t>
      </w:r>
    </w:p>
    <w:p w:rsidR="003C4755" w:rsidRPr="003C4755" w:rsidRDefault="003C4755" w:rsidP="004D570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Publiskas personas mantas atsavināšanas likuma </w:t>
      </w:r>
      <w:proofErr w:type="gramStart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3.panta</w:t>
      </w:r>
      <w:proofErr w:type="gramEnd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otrā daļa, paredz, ka publisku personu mantas atsavināšanas pamatveids ir mantas pārdošana izsolē. Saskaņā ar likuma </w:t>
      </w:r>
      <w:proofErr w:type="gramStart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6.panta</w:t>
      </w:r>
      <w:proofErr w:type="gramEnd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otro un trešo daļu atļauju atsavināt atvasinātas publiskas personas kustamo mantu dod attiecīgās atvasinātās publiskās personas lēmējinstitūcija vai tās noteikta institūcija. Lēmumā par atsavināšanu norāda atsavināšanas veidu.</w:t>
      </w:r>
    </w:p>
    <w:p w:rsidR="003C4755" w:rsidRDefault="003C4755" w:rsidP="004D570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Pamatojoties uz Publiskas personas mantas atsavināšanas likuma </w:t>
      </w:r>
      <w:proofErr w:type="gramStart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3.panta</w:t>
      </w:r>
      <w:proofErr w:type="gramEnd"/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otro daļu,  6.panta otro daļu, 8.pantu,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1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415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3C4755" w:rsidRPr="003C4755" w:rsidRDefault="003C4755" w:rsidP="004D5701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4159E3" w:rsidRPr="004D5701" w:rsidRDefault="003C4755" w:rsidP="004D5701">
      <w:pPr>
        <w:numPr>
          <w:ilvl w:val="0"/>
          <w:numId w:val="17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Atsavināt – pārdot Madonas novada Praulienas pagasta pārvaldes kustamo mantu - transportlīdzekļus, rīkojot izsoli ar augšupejošu soli, un apstiprināt nosacīto cenu:</w:t>
      </w:r>
    </w:p>
    <w:tbl>
      <w:tblPr>
        <w:tblW w:w="88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08"/>
        <w:gridCol w:w="1537"/>
        <w:gridCol w:w="1367"/>
        <w:gridCol w:w="2444"/>
      </w:tblGrid>
      <w:tr w:rsidR="003C4755" w:rsidRPr="003C4755" w:rsidTr="00801D6F">
        <w:trPr>
          <w:trHeight w:val="55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  </w:t>
            </w: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Nr.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Nosaukums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Sākotnēja cena (EUR)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spacing w:after="0"/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Izsoles soli</w:t>
            </w:r>
          </w:p>
          <w:p w:rsidR="003C4755" w:rsidRPr="003C4755" w:rsidRDefault="003C4755" w:rsidP="004D5701">
            <w:pPr>
              <w:spacing w:after="0"/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 (EUR)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spacing w:after="0"/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Nodrošinājuma</w:t>
            </w:r>
          </w:p>
          <w:p w:rsidR="003C4755" w:rsidRPr="003C4755" w:rsidRDefault="003C4755" w:rsidP="004D5701">
            <w:pPr>
              <w:spacing w:after="0"/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nauda (EUR)</w:t>
            </w:r>
          </w:p>
        </w:tc>
      </w:tr>
      <w:tr w:rsidR="003C4755" w:rsidRPr="003C4755" w:rsidTr="00801D6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Arial Unicode MS" w:hAnsi="Times New Roman" w:cs="Times New Roman"/>
                <w:sz w:val="24"/>
                <w:szCs w:val="24"/>
                <w:lang w:eastAsia="lv-LV" w:bidi="lo-LA"/>
              </w:rPr>
              <w:t>ZIL 431412</w:t>
            </w:r>
            <w:r w:rsidRPr="003C4755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 (AV9230)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E734C5" w:rsidP="004D5701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300,00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10,00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29.50</w:t>
            </w:r>
          </w:p>
        </w:tc>
      </w:tr>
      <w:tr w:rsidR="003C4755" w:rsidRPr="003C4755" w:rsidTr="00801D6F">
        <w:trPr>
          <w:trHeight w:val="2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Arial Unicode MS" w:hAnsi="Times New Roman" w:cs="Times New Roman"/>
                <w:sz w:val="24"/>
                <w:szCs w:val="24"/>
                <w:lang w:eastAsia="lv-LV" w:bidi="lo-LA"/>
              </w:rPr>
              <w:t>JuMZ-6KL</w:t>
            </w:r>
            <w:r w:rsidRPr="003C4755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 (</w:t>
            </w:r>
            <w:r w:rsidRPr="003C4755">
              <w:rPr>
                <w:rFonts w:ascii="Times New Roman" w:eastAsia="Arial Unicode MS" w:hAnsi="Times New Roman" w:cs="Times New Roman"/>
                <w:sz w:val="24"/>
                <w:szCs w:val="24"/>
                <w:lang w:eastAsia="lv-LV" w:bidi="lo-LA"/>
              </w:rPr>
              <w:t>T9176LA</w:t>
            </w:r>
            <w:r w:rsidRPr="003C4755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760.00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50,00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55" w:rsidRPr="003C4755" w:rsidRDefault="003C4755" w:rsidP="004D5701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3C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76.00</w:t>
            </w:r>
          </w:p>
        </w:tc>
      </w:tr>
    </w:tbl>
    <w:p w:rsidR="003C4755" w:rsidRPr="004D5701" w:rsidRDefault="003C4755" w:rsidP="004D5701">
      <w:pPr>
        <w:pStyle w:val="Sarakstarindkop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4D5701">
        <w:rPr>
          <w:rFonts w:ascii="Times New Roman" w:eastAsia="Calibri" w:hAnsi="Times New Roman" w:cs="Times New Roman"/>
          <w:sz w:val="24"/>
          <w:szCs w:val="24"/>
          <w:lang w:eastAsia="lv-LV" w:bidi="lo-LA"/>
        </w:rPr>
        <w:lastRenderedPageBreak/>
        <w:t>Apstiprināt transportlīdzekļu izsoles noteikumus.</w:t>
      </w:r>
    </w:p>
    <w:p w:rsidR="003C4755" w:rsidRPr="003C4755" w:rsidRDefault="003C4755" w:rsidP="004D5701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3C475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Uzdot pašvaldības īpašuma atsavināšanas un izmantošanas komisijai organizēt kustamās mantas – transportlīdzekļu izsoli. </w:t>
      </w:r>
    </w:p>
    <w:p w:rsidR="003C4755" w:rsidRPr="003C4755" w:rsidRDefault="003C4755" w:rsidP="003C475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3C4755" w:rsidRPr="003C4755" w:rsidRDefault="003C4755" w:rsidP="003C47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</w:pPr>
      <w:r w:rsidRPr="003C4755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>Pielikumā: Izsoles noteikumi.</w:t>
      </w:r>
    </w:p>
    <w:p w:rsidR="003C4755" w:rsidRDefault="003C4755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4159E3" w:rsidRDefault="004159E3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4159E3" w:rsidRDefault="004159E3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59E3" w:rsidRPr="003C4755" w:rsidRDefault="004159E3" w:rsidP="004159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lv-LV" w:bidi="lo-LA"/>
        </w:rPr>
      </w:pPr>
      <w:proofErr w:type="spellStart"/>
      <w:r w:rsidRPr="003C4755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lv-LV" w:bidi="lo-LA"/>
        </w:rPr>
        <w:t>V.Gotlaufs</w:t>
      </w:r>
      <w:proofErr w:type="spellEnd"/>
      <w:r w:rsidRPr="003C4755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lv-LV" w:bidi="lo-LA"/>
        </w:rPr>
        <w:t xml:space="preserve"> 26440194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75B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701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4C5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7C7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1285-F982-44E8-BCDC-C61AB07F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66</cp:revision>
  <cp:lastPrinted>2020-04-02T06:41:00Z</cp:lastPrinted>
  <dcterms:created xsi:type="dcterms:W3CDTF">2020-01-30T14:39:00Z</dcterms:created>
  <dcterms:modified xsi:type="dcterms:W3CDTF">2020-04-02T08:13:00Z</dcterms:modified>
</cp:coreProperties>
</file>